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лекарственных средств ИМН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и ИМН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Сроки поставки: до 31.12.2018 года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29</w:t>
      </w:r>
      <w:r>
        <w:rPr>
          <w:rFonts w:ascii="Times New Roman" w:hAnsi="Times New Roman" w:cs="Times New Roman"/>
          <w:b/>
        </w:rPr>
        <w:t>» августа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29</w:t>
      </w:r>
      <w:r>
        <w:rPr>
          <w:rFonts w:ascii="Times New Roman" w:hAnsi="Times New Roman" w:cs="Times New Roman"/>
          <w:b/>
        </w:rPr>
        <w:t xml:space="preserve"> августа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center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702"/>
        <w:gridCol w:w="1701"/>
        <w:gridCol w:w="3827"/>
        <w:gridCol w:w="850"/>
        <w:gridCol w:w="851"/>
        <w:gridCol w:w="992"/>
        <w:gridCol w:w="992"/>
      </w:tblGrid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3827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326 600,00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100 мг №10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Defaul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Хлорпромазин таблетки 100 мг №10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Defaul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Хлорпромазин таблетки 100 мг №10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121 950,00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инъекции 2,5% 2 мл №10 ампул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инъекции 2,5% 2 мл №10 ампул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инъекции 2,5% 2 мл №10 ампул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15 780,00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Диазепам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инъекции 5 мг/мл 2 мл №5 ампул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Диазепам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инъекции 5 мг/мл 2 мл №5 ампул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Диазепам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инъекций 5мг/мл 2мл № 5 ампул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127 080,00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Вата нестерильная 100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Вата нестерильная 100 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Вата нестерильная 100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упаковка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Салфетка спиртовая 65*56 мм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Салфетка спиртовая 65*56 мм, пропитанная 70% спиртом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Салфетка спиртовая 65*56 мм для наружного применения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609 910,00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до 31.12.2018 года по заявке заказчика.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0DE09-AB08-4F5E-897D-15DE0ED7F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22</cp:revision>
  <cp:lastPrinted>2017-06-07T06:48:00Z</cp:lastPrinted>
  <dcterms:created xsi:type="dcterms:W3CDTF">2017-07-03T03:16:00Z</dcterms:created>
  <dcterms:modified xsi:type="dcterms:W3CDTF">2018-08-22T03:14:00Z</dcterms:modified>
</cp:coreProperties>
</file>